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75" w:rsidRPr="000955E4" w:rsidRDefault="003A4EA4">
      <w:pPr>
        <w:jc w:val="both"/>
        <w:rPr>
          <w:b/>
          <w:sz w:val="24"/>
          <w:szCs w:val="24"/>
        </w:rPr>
      </w:pPr>
      <w:r w:rsidRPr="000955E4">
        <w:rPr>
          <w:b/>
          <w:sz w:val="24"/>
          <w:szCs w:val="24"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0C7175" w:rsidRPr="000955E4" w:rsidRDefault="004D1F7B">
      <w:pPr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19 г) абзац 3</w:t>
      </w:r>
      <w:r w:rsidR="003A4EA4" w:rsidRPr="0009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44" w:rsidRPr="000955E4" w:rsidRDefault="00FA304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о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опубликования решения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напряжения;</w:t>
      </w:r>
    </w:p>
    <w:p w:rsidR="00FA3044" w:rsidRPr="000955E4" w:rsidRDefault="00FA304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У МУП «Электросервис» отсутствуют затраты на покупку потерь в собственных сетях.</w:t>
      </w:r>
    </w:p>
    <w:p w:rsidR="000C7175" w:rsidRPr="000955E4" w:rsidRDefault="003A4EA4" w:rsidP="003A4EA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Объем потерь электрической энергии по сетям МУП 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br/>
        <w:t>«Электросервис»</w:t>
      </w:r>
      <w:r w:rsid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на 202</w:t>
      </w:r>
      <w:r w:rsidR="00846B9F" w:rsidRP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>4</w:t>
      </w:r>
      <w:r w:rsid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 – 28 789,</w:t>
      </w:r>
      <w:r w:rsidR="00846B9F" w:rsidRP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>70</w:t>
      </w:r>
      <w:r w:rsidR="00FA3044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тыс. кВт*ч., 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согласно «Заключению управления </w:t>
      </w:r>
      <w:r w:rsidR="00B62AAE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>технической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экспертизы тарифов на услуги по передачи электрической энергии по сетям МУП «Электросервис» городского округ</w:t>
      </w:r>
      <w:r w:rsid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>а «Город Южно-Сахалинск» на 2024</w:t>
      </w:r>
      <w:r w:rsidR="00B62AAE"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 от </w:t>
      </w:r>
      <w:r w:rsid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>30.</w:t>
      </w:r>
      <w:r w:rsidR="00846B9F" w:rsidRP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>10</w:t>
      </w:r>
      <w:r w:rsidR="00846B9F">
        <w:rPr>
          <w:rFonts w:ascii="Times New Roman" w:hAnsi="Times New Roman" w:cs="Times New Roman"/>
          <w:sz w:val="24"/>
          <w:szCs w:val="24"/>
          <w:shd w:val="clear" w:color="auto" w:fill="FEFFFF"/>
        </w:rPr>
        <w:t>.2023</w:t>
      </w: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года.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  <w:shd w:val="clear" w:color="auto" w:fill="FEFFFF"/>
        </w:rPr>
        <w:t>Мероприятия по снижению размеров потерь в сетях: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E4">
        <w:rPr>
          <w:rFonts w:ascii="Times New Roman" w:hAnsi="Times New Roman" w:cs="Times New Roman"/>
          <w:sz w:val="24"/>
          <w:szCs w:val="24"/>
        </w:rPr>
        <w:t>замена</w:t>
      </w:r>
      <w:proofErr w:type="gramEnd"/>
      <w:r w:rsidRPr="000955E4">
        <w:rPr>
          <w:rFonts w:ascii="Times New Roman" w:hAnsi="Times New Roman" w:cs="Times New Roman"/>
          <w:sz w:val="24"/>
          <w:szCs w:val="24"/>
        </w:rPr>
        <w:t xml:space="preserve"> провода АС на СИП. 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E4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0955E4">
        <w:rPr>
          <w:rFonts w:ascii="Times New Roman" w:hAnsi="Times New Roman" w:cs="Times New Roman"/>
          <w:sz w:val="24"/>
          <w:szCs w:val="24"/>
        </w:rPr>
        <w:t xml:space="preserve"> максимального допустимого сечения провода в электрических сетях напряжением 0,4-10 кВ с целью адаптации их пропускной способности к росту нагрузок в течении всего срока службы.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Замена перегруженных трансформаторов.</w:t>
      </w:r>
    </w:p>
    <w:p w:rsidR="003A4EA4" w:rsidRPr="000955E4" w:rsidRDefault="003A4EA4" w:rsidP="003A4E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Выравнивание нагрузок фаз в распределительных сетях 0,38 кВ.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Источники финансирования – тариф.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Срок исполнения указанных мер</w:t>
      </w:r>
      <w:r w:rsidR="00846B9F">
        <w:rPr>
          <w:rFonts w:ascii="Times New Roman" w:hAnsi="Times New Roman" w:cs="Times New Roman"/>
          <w:sz w:val="24"/>
          <w:szCs w:val="24"/>
        </w:rPr>
        <w:t>оприятий 2024</w:t>
      </w:r>
      <w:bookmarkStart w:id="0" w:name="_GoBack"/>
      <w:bookmarkEnd w:id="0"/>
      <w:r w:rsidRPr="000955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4EA4" w:rsidRPr="000955E4" w:rsidRDefault="003A4EA4" w:rsidP="003A4EA4">
      <w:pPr>
        <w:jc w:val="both"/>
        <w:rPr>
          <w:rFonts w:ascii="Times New Roman" w:hAnsi="Times New Roman" w:cs="Times New Roman"/>
          <w:sz w:val="24"/>
          <w:szCs w:val="24"/>
        </w:rPr>
      </w:pPr>
      <w:r w:rsidRPr="000955E4">
        <w:rPr>
          <w:rFonts w:ascii="Times New Roman" w:hAnsi="Times New Roman" w:cs="Times New Roman"/>
          <w:sz w:val="24"/>
          <w:szCs w:val="24"/>
        </w:rPr>
        <w:t>МУП «Электросервис» не осуществляет закупку электрической энергии для компенсации потерь в сетях, а также не имеет прямых отношений с покупателями и не осуществляет с ними расчеты за электрическую энергию.</w:t>
      </w:r>
    </w:p>
    <w:p w:rsidR="000C7175" w:rsidRDefault="000C7175">
      <w:pPr>
        <w:jc w:val="both"/>
      </w:pPr>
    </w:p>
    <w:sectPr w:rsidR="000C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5"/>
    <w:rsid w:val="000955E4"/>
    <w:rsid w:val="000C7175"/>
    <w:rsid w:val="003A4EA4"/>
    <w:rsid w:val="004D1F7B"/>
    <w:rsid w:val="00846B9F"/>
    <w:rsid w:val="00B62AAE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18</cp:revision>
  <dcterms:created xsi:type="dcterms:W3CDTF">2015-09-07T05:07:00Z</dcterms:created>
  <dcterms:modified xsi:type="dcterms:W3CDTF">2024-02-20T06:49:00Z</dcterms:modified>
</cp:coreProperties>
</file>