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>
      <w:pPr>
        <w:rPr>
          <w:rFonts w:ascii="Cambria" w:hAnsi="Cambria"/>
        </w:rPr>
      </w:pPr>
      <w:r>
        <w:rPr>
          <w:rFonts w:ascii="Cambria" w:hAnsi="Cambria"/>
        </w:rPr>
        <w:t xml:space="preserve">11 в) </w:t>
      </w:r>
    </w:p>
    <w:p>
      <w:pPr>
        <w:jc w:val="both"/>
        <w:rPr>
          <w:rFonts w:ascii="Cambria" w:hAnsi="Cambria"/>
        </w:rPr>
      </w:pPr>
      <w:r>
        <w:rPr>
          <w:rFonts w:ascii="Cambria" w:hAnsi="Cambria"/>
        </w:rPr>
        <w:t>О наличии (об отсутствии) технической возможности доступа к регулируемым товарам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заявок – 8 </w:t>
      </w:r>
      <w:proofErr w:type="spellStart"/>
      <w:r>
        <w:rPr>
          <w:rFonts w:ascii="Cambria" w:hAnsi="Cambria"/>
        </w:rPr>
        <w:t>шт</w:t>
      </w:r>
      <w:proofErr w:type="spellEnd"/>
      <w:r>
        <w:rPr>
          <w:rFonts w:ascii="Cambria" w:hAnsi="Cambria"/>
        </w:rPr>
        <w:t>, мощность – 99,1 кВт</w:t>
      </w:r>
    </w:p>
    <w:p>
      <w:pPr>
        <w:spacing w:after="0"/>
        <w:jc w:val="both"/>
        <w:rPr>
          <w:rFonts w:ascii="Cambria" w:hAnsi="Cambria"/>
          <w:b/>
        </w:rPr>
      </w:pP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3</w:t>
      </w:r>
      <w:r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договоров –16 </w:t>
      </w:r>
      <w:proofErr w:type="spellStart"/>
      <w:r>
        <w:rPr>
          <w:rFonts w:ascii="Cambria" w:hAnsi="Cambria"/>
        </w:rPr>
        <w:t>шт</w:t>
      </w:r>
      <w:proofErr w:type="spellEnd"/>
      <w:r>
        <w:rPr>
          <w:rFonts w:ascii="Cambria" w:hAnsi="Cambria"/>
        </w:rPr>
        <w:t>, присоединяемая мощность – 464,5 оплата по договорам ТП 173 031,49 руб., срок выполнения – один год, шесть месяцев, четыре месяца, 15 рабочих дней.</w:t>
      </w:r>
    </w:p>
    <w:p>
      <w:pPr>
        <w:spacing w:after="0"/>
        <w:jc w:val="both"/>
        <w:rPr>
          <w:rFonts w:ascii="Cambria" w:hAnsi="Cambria"/>
        </w:rPr>
      </w:pP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4</w:t>
      </w:r>
      <w:r>
        <w:rPr>
          <w:rFonts w:ascii="Cambria" w:hAnsi="Cambria"/>
        </w:rPr>
        <w:t xml:space="preserve"> – аннулированных заявок на технологическое присоединение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Такие заявки отсутствуют.</w:t>
      </w:r>
    </w:p>
    <w:p>
      <w:pPr>
        <w:spacing w:after="0"/>
        <w:jc w:val="both"/>
        <w:rPr>
          <w:rFonts w:ascii="Cambria" w:hAnsi="Cambria"/>
          <w:b/>
        </w:rPr>
      </w:pP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5</w:t>
      </w:r>
      <w:r>
        <w:rPr>
          <w:rFonts w:ascii="Cambria" w:hAnsi="Cambria"/>
        </w:rPr>
        <w:t xml:space="preserve"> – выполненных присоединений и присоединений мощности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Выполнено 8 присоединение, мощность 81,8 кВт</w:t>
      </w:r>
    </w:p>
    <w:p>
      <w:pPr>
        <w:jc w:val="both"/>
      </w:pPr>
    </w:p>
    <w:p>
      <w:pPr>
        <w:jc w:val="both"/>
      </w:pPr>
    </w:p>
    <w:sectPr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  <w:r>
      <w:t>Май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F3572-4238-4743-8E71-DC15D971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169</Words>
  <Characters>1179</Characters>
  <Application>Microsoft Office Word</Application>
  <DocSecurity>0</DocSecurity>
  <Lines>26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Ли Ирина</cp:lastModifiedBy>
  <cp:revision>6</cp:revision>
  <cp:lastPrinted>2016-06-29T23:30:00Z</cp:lastPrinted>
  <dcterms:created xsi:type="dcterms:W3CDTF">2017-05-01T23:46:00Z</dcterms:created>
  <dcterms:modified xsi:type="dcterms:W3CDTF">2017-05-30T06:09:00Z</dcterms:modified>
</cp:coreProperties>
</file>