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74" w:rsidRDefault="00884CAF"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п. 19 т. Об объеме и стоимости электрической энергии (мощности) за расчетный период, приобретенной по каждому договору купли-продажи (поставки электрической энергии (мощности) в целях компенсации потерь электрической энергии, заключенному с производителем</w:t>
      </w:r>
      <w:r>
        <w:rPr>
          <w:sz w:val="23"/>
          <w:szCs w:val="23"/>
        </w:rPr>
        <w:t xml:space="preserve">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r>
        <w:rPr>
          <w:sz w:val="23"/>
          <w:szCs w:val="23"/>
        </w:rPr>
        <w:t>объемы которой подтверждены сертификатом, выданным советом рынка, с указанием наименования такого производителя.</w:t>
      </w:r>
    </w:p>
    <w:p w:rsidR="00357A74" w:rsidRDefault="00357A74">
      <w:pPr>
        <w:pStyle w:val="a3"/>
        <w:spacing w:after="120"/>
        <w:jc w:val="both"/>
        <w:rPr>
          <w:sz w:val="23"/>
          <w:szCs w:val="23"/>
        </w:rPr>
      </w:pPr>
    </w:p>
    <w:p w:rsidR="00357A74" w:rsidRDefault="00884CAF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>МУП «Электросервис» не осуществляет покупку электрической энергии для компенсации потерь в сетях.</w:t>
      </w:r>
    </w:p>
    <w:sectPr w:rsidR="0035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4"/>
    <w:rsid w:val="00357A74"/>
    <w:rsid w:val="008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9</cp:revision>
  <dcterms:created xsi:type="dcterms:W3CDTF">2015-09-13T22:41:00Z</dcterms:created>
  <dcterms:modified xsi:type="dcterms:W3CDTF">2021-06-11T01:39:00Z</dcterms:modified>
</cp:coreProperties>
</file>